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6C" w:rsidRDefault="000A506C" w:rsidP="00A12B47">
      <w:pPr>
        <w:jc w:val="both"/>
        <w:rPr>
          <w:sz w:val="26"/>
        </w:rPr>
      </w:pPr>
      <w:r>
        <w:rPr>
          <w:sz w:val="26"/>
        </w:rPr>
        <w:t>You would no doubt h</w:t>
      </w:r>
      <w:r w:rsidR="00A37B32">
        <w:rPr>
          <w:sz w:val="26"/>
        </w:rPr>
        <w:t>ave heard the news on the radio.</w:t>
      </w:r>
      <w:r>
        <w:rPr>
          <w:sz w:val="26"/>
        </w:rPr>
        <w:t xml:space="preserve"> </w:t>
      </w:r>
      <w:r w:rsidR="00A37B32">
        <w:rPr>
          <w:sz w:val="26"/>
        </w:rPr>
        <w:t>M</w:t>
      </w:r>
      <w:r>
        <w:rPr>
          <w:sz w:val="26"/>
        </w:rPr>
        <w:t>ost time, it is mainly for information; we are normally not required to do anything in response. Not so when it comes to the good news of what God has done to save sinners through the death and resurrection of Jesus Christ. Th</w:t>
      </w:r>
      <w:r w:rsidR="00A37B32">
        <w:rPr>
          <w:sz w:val="26"/>
        </w:rPr>
        <w:t>e gospel demands a response from us.</w:t>
      </w:r>
    </w:p>
    <w:p w:rsidR="000A506C" w:rsidRDefault="000A506C" w:rsidP="00A12B47">
      <w:pPr>
        <w:jc w:val="both"/>
        <w:rPr>
          <w:sz w:val="26"/>
        </w:rPr>
      </w:pPr>
    </w:p>
    <w:p w:rsidR="000A506C" w:rsidRDefault="000A506C" w:rsidP="00A12B47">
      <w:pPr>
        <w:jc w:val="both"/>
        <w:rPr>
          <w:sz w:val="26"/>
        </w:rPr>
      </w:pPr>
      <w:r>
        <w:rPr>
          <w:sz w:val="26"/>
        </w:rPr>
        <w:t>Throughout the New Testament, the proper response to the gospel has two components, like two sides of a coin. Consider these passages:</w:t>
      </w:r>
    </w:p>
    <w:p w:rsidR="000A506C" w:rsidRPr="000A506C" w:rsidRDefault="000A506C" w:rsidP="000A506C">
      <w:pPr>
        <w:ind w:left="567" w:right="985"/>
        <w:jc w:val="both"/>
        <w:rPr>
          <w:i/>
          <w:sz w:val="26"/>
        </w:rPr>
      </w:pPr>
    </w:p>
    <w:p w:rsidR="000A506C" w:rsidRDefault="000A506C" w:rsidP="000A506C">
      <w:pPr>
        <w:tabs>
          <w:tab w:val="left" w:pos="10065"/>
        </w:tabs>
        <w:ind w:left="567" w:right="701"/>
        <w:jc w:val="both"/>
        <w:rPr>
          <w:rFonts w:cs="Verdana"/>
          <w:sz w:val="26"/>
          <w:szCs w:val="32"/>
        </w:rPr>
      </w:pPr>
      <w:r w:rsidRPr="000A506C">
        <w:rPr>
          <w:rFonts w:cs="Verdana"/>
          <w:i/>
          <w:sz w:val="26"/>
          <w:szCs w:val="32"/>
        </w:rPr>
        <w:t>Now after John was put in prison, Jesus came to Galilee, preaching the gospel of the kingdom</w:t>
      </w:r>
      <w:r>
        <w:rPr>
          <w:rFonts w:cs="Verdana"/>
          <w:b/>
          <w:bCs/>
          <w:i/>
          <w:sz w:val="26"/>
          <w:szCs w:val="20"/>
        </w:rPr>
        <w:t xml:space="preserve"> </w:t>
      </w:r>
      <w:r w:rsidRPr="000A506C">
        <w:rPr>
          <w:rFonts w:cs="Verdana"/>
          <w:i/>
          <w:sz w:val="26"/>
          <w:szCs w:val="32"/>
        </w:rPr>
        <w:t>of God,</w:t>
      </w:r>
      <w:r>
        <w:rPr>
          <w:rFonts w:cs="Verdana"/>
          <w:i/>
          <w:sz w:val="26"/>
          <w:szCs w:val="32"/>
        </w:rPr>
        <w:t xml:space="preserve"> </w:t>
      </w:r>
      <w:r w:rsidRPr="000A506C">
        <w:rPr>
          <w:rFonts w:cs="Verdana"/>
          <w:i/>
          <w:sz w:val="26"/>
          <w:szCs w:val="32"/>
        </w:rPr>
        <w:t>and saying, “The time is fulfilled, and the kingdom of God is at hand. Repent, and believe in the gospel.”</w:t>
      </w:r>
    </w:p>
    <w:p w:rsidR="000A506C" w:rsidRPr="000A506C" w:rsidRDefault="000A506C" w:rsidP="000A506C">
      <w:pPr>
        <w:tabs>
          <w:tab w:val="left" w:pos="10065"/>
        </w:tabs>
        <w:ind w:left="567" w:right="701"/>
        <w:jc w:val="right"/>
        <w:rPr>
          <w:b/>
          <w:sz w:val="26"/>
        </w:rPr>
      </w:pPr>
      <w:r>
        <w:rPr>
          <w:rFonts w:cs="Verdana"/>
          <w:b/>
          <w:sz w:val="26"/>
          <w:szCs w:val="32"/>
        </w:rPr>
        <w:t>MARK 1:14-15</w:t>
      </w:r>
    </w:p>
    <w:p w:rsidR="000A506C" w:rsidRDefault="000A506C" w:rsidP="00A12B47">
      <w:pPr>
        <w:jc w:val="both"/>
        <w:rPr>
          <w:sz w:val="26"/>
        </w:rPr>
      </w:pPr>
    </w:p>
    <w:p w:rsidR="000A506C" w:rsidRDefault="000A506C" w:rsidP="000A506C">
      <w:pPr>
        <w:ind w:left="567" w:right="701"/>
        <w:jc w:val="both"/>
        <w:rPr>
          <w:rFonts w:cs="Verdana"/>
          <w:sz w:val="26"/>
          <w:szCs w:val="32"/>
        </w:rPr>
      </w:pPr>
      <w:r>
        <w:rPr>
          <w:rFonts w:cs="Verdana"/>
          <w:i/>
          <w:sz w:val="26"/>
          <w:szCs w:val="32"/>
        </w:rPr>
        <w:t>“H</w:t>
      </w:r>
      <w:r w:rsidRPr="000A506C">
        <w:rPr>
          <w:rFonts w:cs="Verdana"/>
          <w:i/>
          <w:sz w:val="26"/>
          <w:szCs w:val="32"/>
        </w:rPr>
        <w:t>ow I kept back nothing that was helpful, but proclaimed it to you, and taught you publicly and from house to house,</w:t>
      </w:r>
      <w:r w:rsidRPr="000A506C">
        <w:rPr>
          <w:rFonts w:cs="Verdana"/>
          <w:b/>
          <w:bCs/>
          <w:i/>
          <w:sz w:val="26"/>
        </w:rPr>
        <w:t> </w:t>
      </w:r>
      <w:r w:rsidRPr="000A506C">
        <w:rPr>
          <w:rFonts w:cs="Verdana"/>
          <w:i/>
          <w:sz w:val="26"/>
          <w:szCs w:val="32"/>
        </w:rPr>
        <w:t>testifying to Jews, and also to Greeks, repentance toward God and faith toward our Lord Jesus Christ.</w:t>
      </w:r>
      <w:r>
        <w:rPr>
          <w:rFonts w:cs="Verdana"/>
          <w:sz w:val="26"/>
          <w:szCs w:val="32"/>
        </w:rPr>
        <w:t>”</w:t>
      </w:r>
    </w:p>
    <w:p w:rsidR="009C4E33" w:rsidRPr="000A506C" w:rsidRDefault="000A506C" w:rsidP="000A506C">
      <w:pPr>
        <w:ind w:left="567" w:right="701"/>
        <w:jc w:val="right"/>
        <w:rPr>
          <w:b/>
          <w:sz w:val="26"/>
        </w:rPr>
      </w:pPr>
      <w:r>
        <w:rPr>
          <w:rFonts w:cs="Verdana"/>
          <w:b/>
          <w:sz w:val="26"/>
          <w:szCs w:val="32"/>
        </w:rPr>
        <w:t>ACTS 20:20-21</w:t>
      </w:r>
    </w:p>
    <w:p w:rsidR="002F15CD" w:rsidRDefault="002F15CD" w:rsidP="002F15CD">
      <w:pPr>
        <w:rPr>
          <w:sz w:val="26"/>
        </w:rPr>
      </w:pPr>
    </w:p>
    <w:p w:rsidR="001E7DA9" w:rsidRDefault="001E7DA9" w:rsidP="001E7DA9">
      <w:pPr>
        <w:rPr>
          <w:sz w:val="26"/>
        </w:rPr>
      </w:pPr>
      <w:r>
        <w:rPr>
          <w:sz w:val="26"/>
        </w:rPr>
        <w:t xml:space="preserve">From the two passages above, we note that </w:t>
      </w:r>
      <w:r w:rsidR="00A96D9D">
        <w:rPr>
          <w:sz w:val="26"/>
        </w:rPr>
        <w:t xml:space="preserve">the right response to the gospel </w:t>
      </w:r>
      <w:r>
        <w:rPr>
          <w:sz w:val="26"/>
        </w:rPr>
        <w:t xml:space="preserve">consists of these two components: </w:t>
      </w:r>
      <w:r>
        <w:rPr>
          <w:i/>
          <w:sz w:val="26"/>
        </w:rPr>
        <w:t>repentance</w:t>
      </w:r>
      <w:r>
        <w:rPr>
          <w:sz w:val="26"/>
        </w:rPr>
        <w:t xml:space="preserve"> and </w:t>
      </w:r>
      <w:r>
        <w:rPr>
          <w:i/>
          <w:sz w:val="26"/>
        </w:rPr>
        <w:t>faith.</w:t>
      </w:r>
    </w:p>
    <w:p w:rsidR="001E7DA9" w:rsidRDefault="001E7DA9" w:rsidP="001E7DA9">
      <w:pPr>
        <w:rPr>
          <w:sz w:val="26"/>
        </w:rPr>
      </w:pPr>
    </w:p>
    <w:p w:rsidR="002F15CD" w:rsidRPr="001E7DA9" w:rsidRDefault="001E7DA9" w:rsidP="001E7DA9">
      <w:pPr>
        <w:rPr>
          <w:sz w:val="26"/>
          <w:u w:val="single"/>
        </w:rPr>
      </w:pPr>
      <w:r w:rsidRPr="001E7DA9">
        <w:rPr>
          <w:sz w:val="26"/>
          <w:u w:val="single"/>
        </w:rPr>
        <w:t>Repentance</w:t>
      </w:r>
      <w:r w:rsidR="00A96D9D" w:rsidRPr="001E7DA9">
        <w:rPr>
          <w:sz w:val="26"/>
          <w:u w:val="single"/>
        </w:rPr>
        <w:t xml:space="preserve"> </w:t>
      </w:r>
    </w:p>
    <w:p w:rsidR="001E7DA9" w:rsidRDefault="001E7DA9" w:rsidP="002F15CD">
      <w:pPr>
        <w:ind w:left="567" w:hanging="567"/>
        <w:rPr>
          <w:sz w:val="26"/>
        </w:rPr>
      </w:pPr>
    </w:p>
    <w:p w:rsidR="009C4E33" w:rsidRPr="001E7DA9" w:rsidRDefault="001E7DA9" w:rsidP="002F15CD">
      <w:pPr>
        <w:ind w:left="567" w:hanging="567"/>
        <w:rPr>
          <w:sz w:val="26"/>
        </w:rPr>
      </w:pPr>
      <w:r>
        <w:rPr>
          <w:sz w:val="26"/>
        </w:rPr>
        <w:t xml:space="preserve">Take some time to read </w:t>
      </w:r>
      <w:r>
        <w:rPr>
          <w:b/>
          <w:sz w:val="26"/>
        </w:rPr>
        <w:t>ACTS 3:19-20</w:t>
      </w:r>
      <w:r w:rsidR="00C916ED">
        <w:rPr>
          <w:b/>
          <w:sz w:val="26"/>
        </w:rPr>
        <w:t xml:space="preserve"> (ESV)</w:t>
      </w:r>
      <w:r>
        <w:rPr>
          <w:sz w:val="26"/>
        </w:rPr>
        <w:t xml:space="preserve">, </w:t>
      </w:r>
      <w:r>
        <w:rPr>
          <w:b/>
          <w:sz w:val="26"/>
        </w:rPr>
        <w:t>ACTS 26:20</w:t>
      </w:r>
      <w:r>
        <w:rPr>
          <w:sz w:val="26"/>
        </w:rPr>
        <w:t xml:space="preserve"> and </w:t>
      </w:r>
      <w:r>
        <w:rPr>
          <w:b/>
          <w:sz w:val="26"/>
        </w:rPr>
        <w:t>1 THESSALONIANS 1:9-10</w:t>
      </w:r>
      <w:r>
        <w:rPr>
          <w:sz w:val="26"/>
        </w:rPr>
        <w:t xml:space="preserve">. </w:t>
      </w:r>
    </w:p>
    <w:p w:rsidR="002F15CD" w:rsidRDefault="002F15CD" w:rsidP="001E7DA9">
      <w:pPr>
        <w:jc w:val="both"/>
        <w:rPr>
          <w:sz w:val="26"/>
        </w:rPr>
      </w:pPr>
    </w:p>
    <w:p w:rsidR="002F15CD" w:rsidRPr="009C4E33" w:rsidRDefault="001E7DA9" w:rsidP="001E7DA9">
      <w:pPr>
        <w:ind w:left="567" w:hanging="567"/>
        <w:jc w:val="both"/>
        <w:rPr>
          <w:sz w:val="26"/>
        </w:rPr>
      </w:pPr>
      <w:r>
        <w:rPr>
          <w:sz w:val="26"/>
        </w:rPr>
        <w:t>1</w:t>
      </w:r>
      <w:r w:rsidR="002F15CD">
        <w:rPr>
          <w:sz w:val="26"/>
        </w:rPr>
        <w:t>.</w:t>
      </w:r>
      <w:r w:rsidR="002F15CD">
        <w:rPr>
          <w:sz w:val="26"/>
        </w:rPr>
        <w:tab/>
      </w:r>
      <w:r>
        <w:rPr>
          <w:sz w:val="26"/>
        </w:rPr>
        <w:t>(a)   What other term is used in all three of the above passages to describe repentance?</w:t>
      </w:r>
    </w:p>
    <w:p w:rsidR="002F15CD" w:rsidRPr="001E7DA9" w:rsidRDefault="002F15CD" w:rsidP="001E7DA9">
      <w:pPr>
        <w:ind w:left="1134" w:hanging="1134"/>
        <w:jc w:val="both"/>
        <w:rPr>
          <w:sz w:val="26"/>
        </w:rPr>
      </w:pPr>
    </w:p>
    <w:p w:rsidR="009C4E33" w:rsidRDefault="009C4E33" w:rsidP="001E7DA9">
      <w:pPr>
        <w:ind w:left="1134" w:hanging="1134"/>
        <w:jc w:val="both"/>
        <w:rPr>
          <w:i/>
          <w:sz w:val="26"/>
        </w:rPr>
      </w:pPr>
    </w:p>
    <w:p w:rsidR="002F15CD" w:rsidRDefault="002F15CD" w:rsidP="001E7DA9">
      <w:pPr>
        <w:ind w:left="1134" w:hanging="1134"/>
        <w:jc w:val="both"/>
        <w:rPr>
          <w:i/>
          <w:sz w:val="26"/>
        </w:rPr>
      </w:pPr>
    </w:p>
    <w:p w:rsidR="002F15CD" w:rsidRDefault="002F15CD" w:rsidP="001E7DA9">
      <w:pPr>
        <w:jc w:val="both"/>
        <w:rPr>
          <w:i/>
          <w:sz w:val="26"/>
        </w:rPr>
      </w:pPr>
    </w:p>
    <w:p w:rsidR="001E7DA9" w:rsidRDefault="001E7DA9" w:rsidP="001E7DA9">
      <w:pPr>
        <w:ind w:left="1134" w:hanging="567"/>
        <w:jc w:val="both"/>
        <w:rPr>
          <w:sz w:val="26"/>
        </w:rPr>
      </w:pPr>
      <w:r>
        <w:rPr>
          <w:sz w:val="26"/>
        </w:rPr>
        <w:t>(b)</w:t>
      </w:r>
      <w:r>
        <w:rPr>
          <w:sz w:val="26"/>
        </w:rPr>
        <w:tab/>
        <w:t>Give a definition of repentance (based on the three passages above):</w:t>
      </w:r>
    </w:p>
    <w:p w:rsidR="001E7DA9" w:rsidRDefault="001E7DA9" w:rsidP="001E7DA9">
      <w:pPr>
        <w:ind w:left="1134" w:hanging="567"/>
        <w:jc w:val="both"/>
        <w:rPr>
          <w:sz w:val="26"/>
        </w:rPr>
      </w:pPr>
    </w:p>
    <w:p w:rsidR="001E7DA9" w:rsidRDefault="001E7DA9" w:rsidP="001E7DA9">
      <w:pPr>
        <w:ind w:left="1134" w:hanging="567"/>
        <w:jc w:val="both"/>
        <w:rPr>
          <w:sz w:val="26"/>
        </w:rPr>
      </w:pPr>
    </w:p>
    <w:p w:rsidR="001E7DA9" w:rsidRDefault="001E7DA9" w:rsidP="001E7DA9">
      <w:pPr>
        <w:ind w:left="1134" w:hanging="567"/>
        <w:jc w:val="both"/>
        <w:rPr>
          <w:sz w:val="26"/>
        </w:rPr>
      </w:pPr>
    </w:p>
    <w:p w:rsidR="001E7DA9" w:rsidRPr="001E7DA9" w:rsidRDefault="001E7DA9" w:rsidP="001E7DA9">
      <w:pPr>
        <w:ind w:left="1134" w:hanging="567"/>
        <w:jc w:val="both"/>
        <w:rPr>
          <w:sz w:val="26"/>
        </w:rPr>
      </w:pPr>
      <w:r>
        <w:rPr>
          <w:sz w:val="26"/>
        </w:rPr>
        <w:tab/>
      </w:r>
    </w:p>
    <w:p w:rsidR="002F15CD" w:rsidRDefault="002F15CD" w:rsidP="001E7DA9">
      <w:pPr>
        <w:jc w:val="both"/>
        <w:rPr>
          <w:sz w:val="26"/>
        </w:rPr>
      </w:pPr>
    </w:p>
    <w:p w:rsidR="00584036" w:rsidRDefault="001E7DA9" w:rsidP="001E7DA9">
      <w:pPr>
        <w:ind w:left="567" w:hanging="567"/>
        <w:jc w:val="both"/>
        <w:rPr>
          <w:sz w:val="26"/>
        </w:rPr>
      </w:pPr>
      <w:r>
        <w:rPr>
          <w:sz w:val="26"/>
        </w:rPr>
        <w:t>2</w:t>
      </w:r>
      <w:r w:rsidR="002F15CD">
        <w:rPr>
          <w:sz w:val="26"/>
        </w:rPr>
        <w:t>.</w:t>
      </w:r>
      <w:r w:rsidR="002F15CD">
        <w:rPr>
          <w:sz w:val="26"/>
        </w:rPr>
        <w:tab/>
      </w:r>
      <w:r w:rsidR="009C4E33">
        <w:rPr>
          <w:sz w:val="26"/>
        </w:rPr>
        <w:t xml:space="preserve">What </w:t>
      </w:r>
      <w:r>
        <w:rPr>
          <w:sz w:val="26"/>
        </w:rPr>
        <w:t xml:space="preserve">do these passages say people are to turn from? What, or who, are we to turn to? List specific examples. </w:t>
      </w:r>
    </w:p>
    <w:p w:rsidR="009C4E33" w:rsidRDefault="009C4E33" w:rsidP="002F15CD">
      <w:pPr>
        <w:ind w:left="1134" w:hanging="1134"/>
        <w:jc w:val="both"/>
        <w:rPr>
          <w:sz w:val="26"/>
        </w:rPr>
      </w:pPr>
    </w:p>
    <w:p w:rsidR="00584036" w:rsidRDefault="00584036" w:rsidP="002F15CD">
      <w:pPr>
        <w:ind w:left="1134" w:hanging="1134"/>
        <w:jc w:val="both"/>
        <w:rPr>
          <w:sz w:val="26"/>
        </w:rPr>
      </w:pPr>
    </w:p>
    <w:p w:rsidR="00584036" w:rsidRDefault="00584036" w:rsidP="002F15CD">
      <w:pPr>
        <w:ind w:left="1134" w:hanging="1134"/>
        <w:jc w:val="both"/>
        <w:rPr>
          <w:sz w:val="26"/>
        </w:rPr>
      </w:pPr>
    </w:p>
    <w:p w:rsidR="001E7DA9" w:rsidRDefault="001E7DA9" w:rsidP="002F15CD">
      <w:pPr>
        <w:ind w:left="1134" w:hanging="1134"/>
        <w:jc w:val="both"/>
        <w:rPr>
          <w:sz w:val="26"/>
        </w:rPr>
      </w:pPr>
    </w:p>
    <w:p w:rsidR="001E7DA9" w:rsidRDefault="001E7DA9" w:rsidP="002F15CD">
      <w:pPr>
        <w:ind w:left="1134" w:hanging="1134"/>
        <w:jc w:val="both"/>
        <w:rPr>
          <w:sz w:val="26"/>
        </w:rPr>
      </w:pPr>
    </w:p>
    <w:p w:rsidR="001E7DA9" w:rsidRDefault="001E7DA9" w:rsidP="002F15CD">
      <w:pPr>
        <w:ind w:left="1134" w:hanging="1134"/>
        <w:jc w:val="both"/>
        <w:rPr>
          <w:sz w:val="26"/>
        </w:rPr>
      </w:pPr>
    </w:p>
    <w:p w:rsidR="00584036" w:rsidRDefault="00584036" w:rsidP="002F15CD">
      <w:pPr>
        <w:ind w:left="1134" w:hanging="1134"/>
        <w:jc w:val="both"/>
        <w:rPr>
          <w:sz w:val="26"/>
        </w:rPr>
      </w:pPr>
    </w:p>
    <w:p w:rsidR="00D378A1" w:rsidRDefault="001E7DA9" w:rsidP="001E7DA9">
      <w:pPr>
        <w:ind w:left="567" w:hanging="567"/>
        <w:jc w:val="both"/>
        <w:rPr>
          <w:sz w:val="26"/>
        </w:rPr>
      </w:pPr>
      <w:r>
        <w:rPr>
          <w:sz w:val="26"/>
        </w:rPr>
        <w:t>3</w:t>
      </w:r>
      <w:r w:rsidR="002A71C4">
        <w:rPr>
          <w:sz w:val="26"/>
        </w:rPr>
        <w:t>.</w:t>
      </w:r>
      <w:r w:rsidR="002A71C4">
        <w:rPr>
          <w:sz w:val="26"/>
        </w:rPr>
        <w:tab/>
      </w:r>
      <w:r w:rsidR="00D378A1">
        <w:rPr>
          <w:sz w:val="26"/>
        </w:rPr>
        <w:t>“</w:t>
      </w:r>
      <w:r w:rsidR="00D378A1">
        <w:rPr>
          <w:i/>
          <w:sz w:val="26"/>
        </w:rPr>
        <w:t>Repentance is not just an optional plug-in to the Christian life. It is absolutely crucial to it, marking out those who have been saved by God from those who have not.</w:t>
      </w:r>
      <w:r w:rsidR="00D378A1">
        <w:rPr>
          <w:sz w:val="26"/>
        </w:rPr>
        <w:t xml:space="preserve">” </w:t>
      </w:r>
    </w:p>
    <w:p w:rsidR="00D378A1" w:rsidRDefault="00D378A1" w:rsidP="00D378A1">
      <w:pPr>
        <w:ind w:left="567" w:hanging="567"/>
        <w:jc w:val="right"/>
        <w:rPr>
          <w:sz w:val="26"/>
        </w:rPr>
      </w:pPr>
      <w:r>
        <w:rPr>
          <w:sz w:val="26"/>
        </w:rPr>
        <w:t>Greg Gilbert</w:t>
      </w:r>
    </w:p>
    <w:p w:rsidR="00D378A1" w:rsidRDefault="00D378A1" w:rsidP="001E7DA9">
      <w:pPr>
        <w:ind w:left="567" w:hanging="567"/>
        <w:jc w:val="both"/>
        <w:rPr>
          <w:sz w:val="26"/>
        </w:rPr>
      </w:pPr>
    </w:p>
    <w:p w:rsidR="00D378A1" w:rsidRDefault="00D378A1" w:rsidP="00D378A1">
      <w:pPr>
        <w:ind w:left="567"/>
        <w:jc w:val="both"/>
        <w:rPr>
          <w:sz w:val="26"/>
        </w:rPr>
      </w:pPr>
      <w:r>
        <w:rPr>
          <w:sz w:val="26"/>
        </w:rPr>
        <w:t>Is this Biblical?</w:t>
      </w:r>
    </w:p>
    <w:p w:rsidR="00D378A1" w:rsidRDefault="00D378A1" w:rsidP="00D378A1">
      <w:pPr>
        <w:ind w:left="567"/>
        <w:jc w:val="both"/>
        <w:rPr>
          <w:sz w:val="26"/>
        </w:rPr>
      </w:pPr>
    </w:p>
    <w:p w:rsidR="00D378A1" w:rsidRDefault="00D378A1" w:rsidP="00D378A1">
      <w:pPr>
        <w:ind w:left="567"/>
        <w:jc w:val="both"/>
        <w:rPr>
          <w:sz w:val="26"/>
        </w:rPr>
      </w:pPr>
    </w:p>
    <w:p w:rsidR="00D378A1" w:rsidRDefault="00D378A1" w:rsidP="00D378A1">
      <w:pPr>
        <w:ind w:left="567"/>
        <w:jc w:val="both"/>
        <w:rPr>
          <w:sz w:val="26"/>
        </w:rPr>
      </w:pPr>
    </w:p>
    <w:p w:rsidR="00D378A1" w:rsidRDefault="00D378A1" w:rsidP="00D378A1">
      <w:pPr>
        <w:ind w:left="567"/>
        <w:jc w:val="both"/>
        <w:rPr>
          <w:sz w:val="26"/>
        </w:rPr>
      </w:pPr>
    </w:p>
    <w:p w:rsidR="00D378A1" w:rsidRDefault="00D378A1" w:rsidP="00D378A1">
      <w:pPr>
        <w:ind w:left="567" w:hanging="567"/>
        <w:jc w:val="both"/>
        <w:rPr>
          <w:i/>
          <w:sz w:val="26"/>
        </w:rPr>
      </w:pPr>
      <w:r>
        <w:rPr>
          <w:sz w:val="26"/>
        </w:rPr>
        <w:t>4.</w:t>
      </w:r>
      <w:r>
        <w:rPr>
          <w:sz w:val="26"/>
        </w:rPr>
        <w:tab/>
        <w:t>“</w:t>
      </w:r>
      <w:r>
        <w:rPr>
          <w:i/>
          <w:sz w:val="26"/>
        </w:rPr>
        <w:t xml:space="preserve">The difference between an unconverted and a converted man is not that the one has sins and the other has none; but that the one takes part with his cherished sins against a dreaded God and the other takes part with a reconciled God against his hated sins.” </w:t>
      </w:r>
    </w:p>
    <w:p w:rsidR="00D378A1" w:rsidRPr="00D378A1" w:rsidRDefault="00D378A1" w:rsidP="00D378A1">
      <w:pPr>
        <w:ind w:left="567" w:hanging="567"/>
        <w:jc w:val="right"/>
        <w:rPr>
          <w:sz w:val="26"/>
        </w:rPr>
      </w:pPr>
      <w:r>
        <w:rPr>
          <w:sz w:val="26"/>
        </w:rPr>
        <w:t>William Arnot</w:t>
      </w:r>
    </w:p>
    <w:p w:rsidR="00D378A1" w:rsidRDefault="00D378A1" w:rsidP="00D378A1">
      <w:pPr>
        <w:jc w:val="both"/>
        <w:rPr>
          <w:i/>
          <w:sz w:val="26"/>
        </w:rPr>
      </w:pPr>
    </w:p>
    <w:p w:rsidR="00D378A1" w:rsidRDefault="00D378A1" w:rsidP="00D378A1">
      <w:pPr>
        <w:ind w:left="567"/>
        <w:jc w:val="both"/>
        <w:rPr>
          <w:sz w:val="26"/>
        </w:rPr>
      </w:pPr>
      <w:r>
        <w:rPr>
          <w:sz w:val="26"/>
        </w:rPr>
        <w:t>Do you agree? Discuss.</w:t>
      </w:r>
    </w:p>
    <w:p w:rsidR="00D378A1" w:rsidRDefault="00D378A1" w:rsidP="00D378A1">
      <w:pPr>
        <w:ind w:left="567"/>
        <w:jc w:val="both"/>
        <w:rPr>
          <w:sz w:val="26"/>
        </w:rPr>
      </w:pPr>
    </w:p>
    <w:p w:rsidR="00D378A1" w:rsidRPr="00D378A1" w:rsidRDefault="00D378A1" w:rsidP="00D378A1">
      <w:pPr>
        <w:ind w:left="567"/>
        <w:jc w:val="both"/>
        <w:rPr>
          <w:sz w:val="26"/>
        </w:rPr>
      </w:pPr>
    </w:p>
    <w:p w:rsidR="002A71C4" w:rsidRDefault="002A71C4" w:rsidP="00D378A1">
      <w:pPr>
        <w:jc w:val="both"/>
        <w:rPr>
          <w:sz w:val="26"/>
        </w:rPr>
      </w:pPr>
    </w:p>
    <w:p w:rsidR="002C5DC2" w:rsidRDefault="002C5DC2" w:rsidP="002C5DC2">
      <w:pPr>
        <w:ind w:left="1134" w:hanging="1134"/>
        <w:jc w:val="both"/>
        <w:rPr>
          <w:sz w:val="26"/>
        </w:rPr>
      </w:pPr>
    </w:p>
    <w:p w:rsidR="00D86DCA" w:rsidRDefault="00D86DCA" w:rsidP="002C5DC2">
      <w:pPr>
        <w:jc w:val="both"/>
        <w:rPr>
          <w:sz w:val="26"/>
        </w:rPr>
      </w:pPr>
    </w:p>
    <w:p w:rsidR="00D86DCA" w:rsidRDefault="00D86DCA" w:rsidP="002C5DC2">
      <w:pPr>
        <w:jc w:val="both"/>
        <w:rPr>
          <w:sz w:val="26"/>
        </w:rPr>
      </w:pPr>
    </w:p>
    <w:p w:rsidR="00D86DCA" w:rsidRPr="001E7DA9" w:rsidRDefault="00D86DCA" w:rsidP="00D86DCA">
      <w:pPr>
        <w:rPr>
          <w:sz w:val="26"/>
          <w:u w:val="single"/>
        </w:rPr>
      </w:pPr>
      <w:r>
        <w:rPr>
          <w:sz w:val="26"/>
          <w:u w:val="single"/>
        </w:rPr>
        <w:t>Faith</w:t>
      </w:r>
      <w:r w:rsidRPr="001E7DA9">
        <w:rPr>
          <w:sz w:val="26"/>
          <w:u w:val="single"/>
        </w:rPr>
        <w:t xml:space="preserve"> </w:t>
      </w:r>
    </w:p>
    <w:p w:rsidR="00D86DCA" w:rsidRDefault="00D86DCA" w:rsidP="00D86DCA">
      <w:pPr>
        <w:ind w:left="567" w:hanging="567"/>
        <w:rPr>
          <w:sz w:val="26"/>
        </w:rPr>
      </w:pPr>
    </w:p>
    <w:p w:rsidR="00D86DCA" w:rsidRDefault="00D86DCA" w:rsidP="002C5DC2">
      <w:pPr>
        <w:jc w:val="both"/>
        <w:rPr>
          <w:sz w:val="26"/>
        </w:rPr>
      </w:pPr>
      <w:r>
        <w:rPr>
          <w:sz w:val="26"/>
        </w:rPr>
        <w:t xml:space="preserve">The other side of the coin is </w:t>
      </w:r>
      <w:r>
        <w:rPr>
          <w:i/>
          <w:sz w:val="26"/>
        </w:rPr>
        <w:t>faith</w:t>
      </w:r>
      <w:r>
        <w:rPr>
          <w:sz w:val="26"/>
        </w:rPr>
        <w:t xml:space="preserve">. Take some time to read </w:t>
      </w:r>
      <w:r w:rsidR="0082658A">
        <w:rPr>
          <w:b/>
          <w:sz w:val="26"/>
        </w:rPr>
        <w:t>ROMANS 4:16</w:t>
      </w:r>
      <w:r>
        <w:rPr>
          <w:b/>
          <w:sz w:val="26"/>
        </w:rPr>
        <w:t>-25</w:t>
      </w:r>
      <w:r>
        <w:rPr>
          <w:sz w:val="26"/>
        </w:rPr>
        <w:t xml:space="preserve"> whereby </w:t>
      </w:r>
      <w:r w:rsidRPr="00D86DCA">
        <w:rPr>
          <w:i/>
          <w:sz w:val="26"/>
        </w:rPr>
        <w:t xml:space="preserve">Paul </w:t>
      </w:r>
      <w:r w:rsidRPr="00D86DCA">
        <w:rPr>
          <w:sz w:val="26"/>
        </w:rPr>
        <w:t xml:space="preserve">painted </w:t>
      </w:r>
      <w:r>
        <w:rPr>
          <w:sz w:val="26"/>
        </w:rPr>
        <w:t xml:space="preserve">a picture of genuine faith, drawn from the life of </w:t>
      </w:r>
      <w:r w:rsidRPr="00D86DCA">
        <w:rPr>
          <w:i/>
          <w:sz w:val="26"/>
        </w:rPr>
        <w:t>Abraham</w:t>
      </w:r>
      <w:r>
        <w:rPr>
          <w:sz w:val="26"/>
        </w:rPr>
        <w:t xml:space="preserve">. </w:t>
      </w:r>
    </w:p>
    <w:p w:rsidR="002C5DC2" w:rsidRPr="002C5DC2" w:rsidRDefault="002C5DC2" w:rsidP="002C5DC2">
      <w:pPr>
        <w:jc w:val="both"/>
        <w:rPr>
          <w:sz w:val="26"/>
        </w:rPr>
      </w:pPr>
    </w:p>
    <w:p w:rsidR="00506A8B" w:rsidRDefault="00D86DCA" w:rsidP="00932382">
      <w:pPr>
        <w:ind w:left="567" w:hanging="567"/>
        <w:jc w:val="both"/>
        <w:rPr>
          <w:sz w:val="26"/>
        </w:rPr>
      </w:pPr>
      <w:r>
        <w:rPr>
          <w:sz w:val="26"/>
        </w:rPr>
        <w:t>5</w:t>
      </w:r>
      <w:r w:rsidR="002A71C4">
        <w:rPr>
          <w:sz w:val="26"/>
        </w:rPr>
        <w:t>.</w:t>
      </w:r>
      <w:r w:rsidR="002A71C4">
        <w:rPr>
          <w:sz w:val="26"/>
        </w:rPr>
        <w:tab/>
      </w:r>
      <w:r>
        <w:rPr>
          <w:sz w:val="26"/>
        </w:rPr>
        <w:t xml:space="preserve">What had God promised to do for </w:t>
      </w:r>
      <w:r>
        <w:rPr>
          <w:i/>
          <w:sz w:val="26"/>
        </w:rPr>
        <w:t>Abraham</w:t>
      </w:r>
      <w:r w:rsidR="00932382">
        <w:rPr>
          <w:sz w:val="26"/>
        </w:rPr>
        <w:t>?</w:t>
      </w:r>
      <w:r>
        <w:rPr>
          <w:sz w:val="26"/>
        </w:rPr>
        <w:t xml:space="preserve"> (For background, see </w:t>
      </w:r>
      <w:r>
        <w:rPr>
          <w:b/>
          <w:sz w:val="26"/>
        </w:rPr>
        <w:t>GENESIS 15:1-6</w:t>
      </w:r>
      <w:r>
        <w:rPr>
          <w:sz w:val="26"/>
        </w:rPr>
        <w:t xml:space="preserve">). </w:t>
      </w:r>
      <w:r w:rsidR="00932382">
        <w:rPr>
          <w:sz w:val="26"/>
        </w:rPr>
        <w:t xml:space="preserve"> </w:t>
      </w:r>
    </w:p>
    <w:p w:rsidR="002A71C4" w:rsidRDefault="002A71C4" w:rsidP="002A71C4">
      <w:pPr>
        <w:ind w:left="1134" w:hanging="1134"/>
        <w:jc w:val="both"/>
        <w:rPr>
          <w:sz w:val="26"/>
        </w:rPr>
      </w:pPr>
    </w:p>
    <w:p w:rsidR="002A71C4" w:rsidRDefault="002A71C4" w:rsidP="002A71C4">
      <w:pPr>
        <w:ind w:left="1134" w:hanging="1134"/>
        <w:jc w:val="both"/>
        <w:rPr>
          <w:sz w:val="26"/>
        </w:rPr>
      </w:pPr>
    </w:p>
    <w:p w:rsidR="002A71C4" w:rsidRDefault="002A71C4" w:rsidP="00D378A1">
      <w:pPr>
        <w:jc w:val="both"/>
        <w:rPr>
          <w:sz w:val="26"/>
        </w:rPr>
      </w:pPr>
    </w:p>
    <w:p w:rsidR="002A71C4" w:rsidRDefault="002A71C4" w:rsidP="002A71C4">
      <w:pPr>
        <w:ind w:left="1134" w:hanging="1134"/>
        <w:jc w:val="both"/>
        <w:rPr>
          <w:sz w:val="26"/>
        </w:rPr>
      </w:pPr>
    </w:p>
    <w:p w:rsidR="006B56F2" w:rsidRDefault="00D86DCA" w:rsidP="00D86DCA">
      <w:pPr>
        <w:ind w:left="567" w:hanging="567"/>
        <w:jc w:val="both"/>
        <w:rPr>
          <w:sz w:val="26"/>
        </w:rPr>
      </w:pPr>
      <w:r>
        <w:rPr>
          <w:sz w:val="26"/>
        </w:rPr>
        <w:t>6</w:t>
      </w:r>
      <w:r w:rsidR="006B56F2">
        <w:rPr>
          <w:sz w:val="26"/>
        </w:rPr>
        <w:t>.</w:t>
      </w:r>
      <w:r w:rsidR="006B56F2">
        <w:rPr>
          <w:sz w:val="26"/>
        </w:rPr>
        <w:tab/>
      </w:r>
      <w:r>
        <w:rPr>
          <w:sz w:val="26"/>
        </w:rPr>
        <w:t xml:space="preserve">What reasons did </w:t>
      </w:r>
      <w:r>
        <w:rPr>
          <w:i/>
          <w:sz w:val="26"/>
        </w:rPr>
        <w:t>Abraham</w:t>
      </w:r>
      <w:r>
        <w:rPr>
          <w:sz w:val="26"/>
        </w:rPr>
        <w:t xml:space="preserve"> have to doubt God’s promise (</w:t>
      </w:r>
      <w:r>
        <w:rPr>
          <w:b/>
          <w:sz w:val="26"/>
        </w:rPr>
        <w:t>verse 19</w:t>
      </w:r>
      <w:r>
        <w:rPr>
          <w:sz w:val="26"/>
        </w:rPr>
        <w:t xml:space="preserve">)? </w:t>
      </w:r>
    </w:p>
    <w:p w:rsidR="00D86DCA" w:rsidRDefault="00D86DCA" w:rsidP="006B56F2">
      <w:pPr>
        <w:ind w:left="1134" w:hanging="1134"/>
        <w:jc w:val="both"/>
        <w:rPr>
          <w:sz w:val="26"/>
        </w:rPr>
      </w:pPr>
    </w:p>
    <w:p w:rsidR="00D86DCA" w:rsidRDefault="00D86DCA" w:rsidP="006B56F2">
      <w:pPr>
        <w:ind w:left="1134" w:hanging="1134"/>
        <w:jc w:val="both"/>
        <w:rPr>
          <w:sz w:val="26"/>
        </w:rPr>
      </w:pPr>
    </w:p>
    <w:p w:rsidR="00932382" w:rsidRDefault="00932382" w:rsidP="00D378A1">
      <w:pPr>
        <w:jc w:val="both"/>
        <w:rPr>
          <w:sz w:val="26"/>
        </w:rPr>
      </w:pPr>
    </w:p>
    <w:p w:rsidR="00932382" w:rsidRDefault="00932382" w:rsidP="006B56F2">
      <w:pPr>
        <w:ind w:left="567" w:hanging="567"/>
        <w:jc w:val="both"/>
        <w:rPr>
          <w:sz w:val="26"/>
        </w:rPr>
      </w:pPr>
    </w:p>
    <w:p w:rsidR="003603F1" w:rsidRDefault="003603F1" w:rsidP="006B56F2">
      <w:pPr>
        <w:ind w:left="567" w:hanging="567"/>
        <w:jc w:val="both"/>
        <w:rPr>
          <w:sz w:val="26"/>
        </w:rPr>
      </w:pPr>
    </w:p>
    <w:p w:rsidR="00506A8B" w:rsidRDefault="00D86DCA" w:rsidP="00D86DCA">
      <w:pPr>
        <w:ind w:left="567" w:hanging="567"/>
        <w:jc w:val="both"/>
        <w:rPr>
          <w:sz w:val="26"/>
        </w:rPr>
      </w:pPr>
      <w:r>
        <w:rPr>
          <w:sz w:val="26"/>
        </w:rPr>
        <w:t>7</w:t>
      </w:r>
      <w:r w:rsidR="006B56F2">
        <w:rPr>
          <w:sz w:val="26"/>
        </w:rPr>
        <w:t>.</w:t>
      </w:r>
      <w:r w:rsidR="006B56F2">
        <w:rPr>
          <w:sz w:val="26"/>
        </w:rPr>
        <w:tab/>
      </w:r>
      <w:r>
        <w:rPr>
          <w:sz w:val="26"/>
        </w:rPr>
        <w:t xml:space="preserve">What was </w:t>
      </w:r>
      <w:r>
        <w:rPr>
          <w:i/>
          <w:sz w:val="26"/>
        </w:rPr>
        <w:t>Abraham’s</w:t>
      </w:r>
      <w:r>
        <w:rPr>
          <w:sz w:val="26"/>
        </w:rPr>
        <w:t xml:space="preserve"> attitude towards God’s promise (</w:t>
      </w:r>
      <w:r>
        <w:rPr>
          <w:b/>
          <w:sz w:val="26"/>
        </w:rPr>
        <w:t>verses 20-21</w:t>
      </w:r>
      <w:r>
        <w:rPr>
          <w:sz w:val="26"/>
        </w:rPr>
        <w:t xml:space="preserve">)? What does this teach us about faith? </w:t>
      </w:r>
    </w:p>
    <w:p w:rsidR="00506A8B" w:rsidRDefault="00506A8B" w:rsidP="006B56F2">
      <w:pPr>
        <w:ind w:left="1134" w:hanging="1134"/>
        <w:jc w:val="both"/>
        <w:rPr>
          <w:sz w:val="26"/>
        </w:rPr>
      </w:pPr>
    </w:p>
    <w:p w:rsidR="006B56F2" w:rsidRDefault="006B56F2" w:rsidP="006B56F2">
      <w:pPr>
        <w:ind w:left="1134" w:hanging="1134"/>
        <w:jc w:val="both"/>
        <w:rPr>
          <w:sz w:val="26"/>
        </w:rPr>
      </w:pPr>
    </w:p>
    <w:p w:rsidR="00D86DCA" w:rsidRDefault="00D86DCA" w:rsidP="006B56F2">
      <w:pPr>
        <w:ind w:left="1134" w:hanging="1134"/>
        <w:jc w:val="both"/>
        <w:rPr>
          <w:sz w:val="26"/>
        </w:rPr>
      </w:pPr>
    </w:p>
    <w:p w:rsidR="00D86DCA" w:rsidRDefault="00D86DCA" w:rsidP="006B56F2">
      <w:pPr>
        <w:ind w:left="1134" w:hanging="1134"/>
        <w:jc w:val="both"/>
        <w:rPr>
          <w:sz w:val="26"/>
        </w:rPr>
      </w:pPr>
    </w:p>
    <w:p w:rsidR="00D86DCA" w:rsidRDefault="00D86DCA" w:rsidP="006B56F2">
      <w:pPr>
        <w:ind w:left="1134" w:hanging="1134"/>
        <w:jc w:val="both"/>
        <w:rPr>
          <w:sz w:val="26"/>
        </w:rPr>
      </w:pPr>
    </w:p>
    <w:p w:rsidR="00D86DCA" w:rsidRDefault="00D86DCA" w:rsidP="006B56F2">
      <w:pPr>
        <w:ind w:left="1134" w:hanging="1134"/>
        <w:jc w:val="both"/>
        <w:rPr>
          <w:sz w:val="26"/>
        </w:rPr>
      </w:pPr>
    </w:p>
    <w:p w:rsidR="00D44840" w:rsidRDefault="00D44840" w:rsidP="00D44840">
      <w:pPr>
        <w:ind w:left="567" w:hanging="567"/>
        <w:jc w:val="both"/>
        <w:rPr>
          <w:sz w:val="26"/>
        </w:rPr>
      </w:pPr>
      <w:r>
        <w:rPr>
          <w:sz w:val="26"/>
        </w:rPr>
        <w:t>8.</w:t>
      </w:r>
      <w:r>
        <w:rPr>
          <w:sz w:val="26"/>
        </w:rPr>
        <w:tab/>
        <w:t>What did God do in response to Abraham’s faith (</w:t>
      </w:r>
      <w:r>
        <w:rPr>
          <w:b/>
          <w:sz w:val="26"/>
        </w:rPr>
        <w:t>verse 22</w:t>
      </w:r>
      <w:r>
        <w:rPr>
          <w:sz w:val="26"/>
        </w:rPr>
        <w:t>)? What does this have to do with us (</w:t>
      </w:r>
      <w:r>
        <w:rPr>
          <w:b/>
          <w:sz w:val="26"/>
        </w:rPr>
        <w:t>verses 23-25</w:t>
      </w:r>
      <w:r>
        <w:rPr>
          <w:sz w:val="26"/>
        </w:rPr>
        <w:t xml:space="preserve">)? </w:t>
      </w:r>
    </w:p>
    <w:p w:rsidR="00D44840" w:rsidRDefault="00D44840" w:rsidP="00D44840">
      <w:pPr>
        <w:ind w:left="567" w:hanging="567"/>
        <w:jc w:val="both"/>
        <w:rPr>
          <w:sz w:val="26"/>
        </w:rPr>
      </w:pPr>
    </w:p>
    <w:p w:rsidR="00D44840" w:rsidRDefault="00D44840" w:rsidP="00D44840">
      <w:pPr>
        <w:ind w:left="567" w:hanging="567"/>
        <w:jc w:val="both"/>
        <w:rPr>
          <w:sz w:val="26"/>
        </w:rPr>
      </w:pPr>
    </w:p>
    <w:p w:rsidR="00F56370" w:rsidRDefault="00F56370" w:rsidP="00D86DCA">
      <w:pPr>
        <w:jc w:val="both"/>
        <w:rPr>
          <w:sz w:val="26"/>
        </w:rPr>
      </w:pPr>
    </w:p>
    <w:p w:rsidR="00F56370" w:rsidRDefault="00F56370" w:rsidP="00D86DCA">
      <w:pPr>
        <w:jc w:val="both"/>
        <w:rPr>
          <w:sz w:val="26"/>
        </w:rPr>
      </w:pPr>
    </w:p>
    <w:p w:rsidR="00D44840" w:rsidRDefault="00D44840" w:rsidP="00D86DCA">
      <w:pPr>
        <w:jc w:val="both"/>
        <w:rPr>
          <w:sz w:val="26"/>
        </w:rPr>
      </w:pPr>
    </w:p>
    <w:p w:rsidR="00D44840" w:rsidRDefault="00D44840" w:rsidP="00D86DCA">
      <w:pPr>
        <w:jc w:val="both"/>
        <w:rPr>
          <w:sz w:val="26"/>
        </w:rPr>
      </w:pPr>
    </w:p>
    <w:p w:rsidR="00D44840" w:rsidRDefault="00D44840" w:rsidP="00D86DCA">
      <w:pPr>
        <w:jc w:val="both"/>
        <w:rPr>
          <w:sz w:val="26"/>
        </w:rPr>
      </w:pPr>
    </w:p>
    <w:p w:rsidR="00D44840" w:rsidRDefault="00D86DCA" w:rsidP="00D86DCA">
      <w:pPr>
        <w:jc w:val="both"/>
        <w:rPr>
          <w:sz w:val="26"/>
        </w:rPr>
      </w:pPr>
      <w:r>
        <w:rPr>
          <w:sz w:val="26"/>
        </w:rPr>
        <w:t xml:space="preserve">To some people, </w:t>
      </w:r>
      <w:r>
        <w:rPr>
          <w:i/>
          <w:sz w:val="26"/>
        </w:rPr>
        <w:t>faith</w:t>
      </w:r>
      <w:r>
        <w:rPr>
          <w:sz w:val="26"/>
        </w:rPr>
        <w:t xml:space="preserve"> is nothing more than just a belief in some facts (mere </w:t>
      </w:r>
      <w:r w:rsidR="00A37B32">
        <w:rPr>
          <w:sz w:val="26"/>
        </w:rPr>
        <w:t xml:space="preserve">mental assent) – you believe in </w:t>
      </w:r>
      <w:r>
        <w:rPr>
          <w:sz w:val="26"/>
        </w:rPr>
        <w:t>Jesus like you believe Lee Kuan Yew was Prime Minister of Singapore in 1965. While this may be a true belief, yet it does not require anything more than mental assent from me, and it most likely will not affect my life in any big way.</w:t>
      </w:r>
      <w:r w:rsidR="00D44840">
        <w:rPr>
          <w:sz w:val="26"/>
        </w:rPr>
        <w:t xml:space="preserve"> </w:t>
      </w:r>
      <w:r>
        <w:rPr>
          <w:sz w:val="26"/>
        </w:rPr>
        <w:t xml:space="preserve">But when the Bible talks about faith, it means wholehearted trust. Faith is </w:t>
      </w:r>
      <w:r w:rsidR="00D378A1">
        <w:rPr>
          <w:i/>
          <w:sz w:val="26"/>
        </w:rPr>
        <w:t>reliance</w:t>
      </w:r>
      <w:r w:rsidR="00D378A1">
        <w:rPr>
          <w:sz w:val="26"/>
        </w:rPr>
        <w:t xml:space="preserve">. </w:t>
      </w:r>
      <w:r w:rsidR="00D44840">
        <w:rPr>
          <w:sz w:val="26"/>
        </w:rPr>
        <w:t xml:space="preserve">Faith is </w:t>
      </w:r>
      <w:r w:rsidR="00D44840">
        <w:rPr>
          <w:i/>
          <w:sz w:val="26"/>
        </w:rPr>
        <w:t>trust</w:t>
      </w:r>
      <w:r w:rsidR="00D44840">
        <w:rPr>
          <w:sz w:val="26"/>
        </w:rPr>
        <w:t xml:space="preserve">. </w:t>
      </w:r>
    </w:p>
    <w:p w:rsidR="00D44840" w:rsidRDefault="00D44840" w:rsidP="00D86DCA">
      <w:pPr>
        <w:jc w:val="both"/>
        <w:rPr>
          <w:sz w:val="26"/>
        </w:rPr>
      </w:pPr>
    </w:p>
    <w:p w:rsidR="00D44840" w:rsidRDefault="00D44840" w:rsidP="00D44840">
      <w:pPr>
        <w:jc w:val="both"/>
        <w:rPr>
          <w:sz w:val="26"/>
        </w:rPr>
      </w:pPr>
      <w:r>
        <w:rPr>
          <w:sz w:val="26"/>
        </w:rPr>
        <w:t xml:space="preserve">So we have faith in Jesus is to rely and trust Jesus. But what exactly are we relying on Jesus for? Relying on Jesus to secure for us a righteous verdict from God the Judge, rather than a guilty one! This is the glorious truth that we are </w:t>
      </w:r>
      <w:r w:rsidRPr="00D44840">
        <w:rPr>
          <w:sz w:val="26"/>
          <w:u w:val="single"/>
        </w:rPr>
        <w:t>justified by faith alone</w:t>
      </w:r>
      <w:r>
        <w:rPr>
          <w:sz w:val="26"/>
        </w:rPr>
        <w:t xml:space="preserve">. </w:t>
      </w:r>
    </w:p>
    <w:p w:rsidR="00D44840" w:rsidRDefault="00D44840" w:rsidP="00D44840">
      <w:pPr>
        <w:jc w:val="both"/>
        <w:rPr>
          <w:sz w:val="26"/>
        </w:rPr>
      </w:pPr>
    </w:p>
    <w:p w:rsidR="00D44840" w:rsidRDefault="00D44840" w:rsidP="00D44840">
      <w:pPr>
        <w:jc w:val="both"/>
        <w:rPr>
          <w:sz w:val="26"/>
        </w:rPr>
      </w:pPr>
      <w:r>
        <w:rPr>
          <w:sz w:val="26"/>
        </w:rPr>
        <w:t xml:space="preserve">When we believed in Jesus, our sins are transferred to Jesus and He bore the punishment for us. Hence, our sins are forgiven. His perfect righteousness is transferred to us, and so God declares us as righteous, as if we have not sinned. As a result, we can come into God’s presence. </w:t>
      </w:r>
    </w:p>
    <w:p w:rsidR="00D44840" w:rsidRPr="00AD13E9" w:rsidRDefault="00D44840" w:rsidP="00AD13E9">
      <w:pPr>
        <w:jc w:val="center"/>
        <w:rPr>
          <w:i/>
          <w:color w:val="000000" w:themeColor="text1"/>
          <w:sz w:val="26"/>
        </w:rPr>
      </w:pPr>
    </w:p>
    <w:p w:rsidR="00AD13E9" w:rsidRPr="00AD13E9" w:rsidRDefault="00AD13E9" w:rsidP="00AD13E9">
      <w:pPr>
        <w:widowControl w:val="0"/>
        <w:autoSpaceDE w:val="0"/>
        <w:autoSpaceDN w:val="0"/>
        <w:adjustRightInd w:val="0"/>
        <w:jc w:val="center"/>
        <w:rPr>
          <w:rFonts w:cs="Arial"/>
          <w:i/>
          <w:color w:val="000000" w:themeColor="text1"/>
          <w:sz w:val="26"/>
        </w:rPr>
      </w:pPr>
      <w:r w:rsidRPr="00AD13E9">
        <w:rPr>
          <w:rFonts w:cs="Arial"/>
          <w:i/>
          <w:color w:val="000000" w:themeColor="text1"/>
          <w:sz w:val="26"/>
        </w:rPr>
        <w:t>Because the sinless Savior died</w:t>
      </w:r>
    </w:p>
    <w:p w:rsidR="00AD13E9" w:rsidRPr="00AD13E9" w:rsidRDefault="00AD13E9" w:rsidP="00AD13E9">
      <w:pPr>
        <w:widowControl w:val="0"/>
        <w:autoSpaceDE w:val="0"/>
        <w:autoSpaceDN w:val="0"/>
        <w:adjustRightInd w:val="0"/>
        <w:jc w:val="center"/>
        <w:rPr>
          <w:rFonts w:cs="Arial"/>
          <w:i/>
          <w:color w:val="000000" w:themeColor="text1"/>
          <w:sz w:val="26"/>
        </w:rPr>
      </w:pPr>
      <w:r w:rsidRPr="00AD13E9">
        <w:rPr>
          <w:rFonts w:cs="Arial"/>
          <w:i/>
          <w:color w:val="000000" w:themeColor="text1"/>
          <w:sz w:val="26"/>
        </w:rPr>
        <w:t>My sinful soul is counted free</w:t>
      </w:r>
    </w:p>
    <w:p w:rsidR="00AD13E9" w:rsidRPr="00AD13E9" w:rsidRDefault="00AD13E9" w:rsidP="00AD13E9">
      <w:pPr>
        <w:widowControl w:val="0"/>
        <w:autoSpaceDE w:val="0"/>
        <w:autoSpaceDN w:val="0"/>
        <w:adjustRightInd w:val="0"/>
        <w:jc w:val="center"/>
        <w:rPr>
          <w:rFonts w:cs="Arial"/>
          <w:i/>
          <w:color w:val="000000" w:themeColor="text1"/>
          <w:sz w:val="26"/>
        </w:rPr>
      </w:pPr>
      <w:r w:rsidRPr="00AD13E9">
        <w:rPr>
          <w:rFonts w:cs="Arial"/>
          <w:i/>
          <w:color w:val="000000" w:themeColor="text1"/>
          <w:sz w:val="26"/>
        </w:rPr>
        <w:t>For God the Just is satisfied</w:t>
      </w:r>
    </w:p>
    <w:p w:rsidR="00D44840" w:rsidRPr="00AD13E9" w:rsidRDefault="00AD13E9" w:rsidP="00AD13E9">
      <w:pPr>
        <w:jc w:val="center"/>
        <w:rPr>
          <w:i/>
          <w:color w:val="000000" w:themeColor="text1"/>
          <w:sz w:val="26"/>
        </w:rPr>
      </w:pPr>
      <w:r w:rsidRPr="00AD13E9">
        <w:rPr>
          <w:rFonts w:cs="Arial"/>
          <w:i/>
          <w:color w:val="000000" w:themeColor="text1"/>
          <w:sz w:val="26"/>
        </w:rPr>
        <w:t>To look on Him and pardon me</w:t>
      </w:r>
    </w:p>
    <w:p w:rsidR="00D86DCA" w:rsidRPr="00AD13E9" w:rsidRDefault="00D86DCA" w:rsidP="00D86DCA">
      <w:pPr>
        <w:jc w:val="both"/>
        <w:rPr>
          <w:color w:val="000000" w:themeColor="text1"/>
          <w:sz w:val="26"/>
        </w:rPr>
      </w:pPr>
    </w:p>
    <w:p w:rsidR="00AD13E9" w:rsidRDefault="00AD13E9" w:rsidP="00E73A6E">
      <w:pPr>
        <w:ind w:left="567" w:hanging="567"/>
        <w:jc w:val="both"/>
        <w:rPr>
          <w:sz w:val="26"/>
        </w:rPr>
      </w:pPr>
    </w:p>
    <w:p w:rsidR="00F56370" w:rsidRDefault="00E73A6E" w:rsidP="00E73A6E">
      <w:pPr>
        <w:ind w:left="567" w:hanging="567"/>
        <w:jc w:val="both"/>
        <w:rPr>
          <w:sz w:val="26"/>
        </w:rPr>
      </w:pPr>
      <w:r>
        <w:rPr>
          <w:sz w:val="26"/>
        </w:rPr>
        <w:t>9.</w:t>
      </w:r>
      <w:r>
        <w:rPr>
          <w:sz w:val="26"/>
        </w:rPr>
        <w:tab/>
      </w:r>
      <w:r w:rsidR="00F56370">
        <w:rPr>
          <w:sz w:val="26"/>
        </w:rPr>
        <w:t>When talking about salvation, we often hear Christians saying, “</w:t>
      </w:r>
      <w:r w:rsidR="00E852DF">
        <w:rPr>
          <w:i/>
          <w:sz w:val="26"/>
        </w:rPr>
        <w:t>Faith alone, bu</w:t>
      </w:r>
      <w:r w:rsidR="00F56370">
        <w:rPr>
          <w:i/>
          <w:sz w:val="26"/>
        </w:rPr>
        <w:t>t not a faith that is alone!</w:t>
      </w:r>
      <w:r w:rsidR="00F56370">
        <w:rPr>
          <w:sz w:val="26"/>
        </w:rPr>
        <w:t xml:space="preserve">” </w:t>
      </w:r>
    </w:p>
    <w:p w:rsidR="00F56370" w:rsidRDefault="00F56370" w:rsidP="00F56370">
      <w:pPr>
        <w:pStyle w:val="ListParagraph"/>
        <w:ind w:left="1147"/>
        <w:jc w:val="both"/>
        <w:rPr>
          <w:sz w:val="26"/>
        </w:rPr>
      </w:pPr>
    </w:p>
    <w:p w:rsidR="00932382" w:rsidRDefault="00F56370" w:rsidP="00F56370">
      <w:pPr>
        <w:pStyle w:val="ListParagraph"/>
        <w:numPr>
          <w:ilvl w:val="0"/>
          <w:numId w:val="4"/>
        </w:numPr>
        <w:jc w:val="both"/>
        <w:rPr>
          <w:sz w:val="26"/>
        </w:rPr>
      </w:pPr>
      <w:r>
        <w:rPr>
          <w:sz w:val="26"/>
        </w:rPr>
        <w:t>What do you understand by “</w:t>
      </w:r>
      <w:r w:rsidRPr="00F56370">
        <w:rPr>
          <w:i/>
          <w:sz w:val="26"/>
        </w:rPr>
        <w:t>Faith alone</w:t>
      </w:r>
      <w:r>
        <w:rPr>
          <w:sz w:val="26"/>
        </w:rPr>
        <w:t xml:space="preserve">”? </w:t>
      </w:r>
    </w:p>
    <w:p w:rsidR="00D95461" w:rsidRDefault="00D95461" w:rsidP="00DE0DDB">
      <w:pPr>
        <w:ind w:left="567" w:hanging="567"/>
        <w:jc w:val="both"/>
        <w:rPr>
          <w:sz w:val="26"/>
        </w:rPr>
      </w:pPr>
    </w:p>
    <w:p w:rsidR="00D95461" w:rsidRDefault="00D95461" w:rsidP="00DE0DDB">
      <w:pPr>
        <w:ind w:left="567" w:hanging="567"/>
        <w:jc w:val="both"/>
        <w:rPr>
          <w:sz w:val="26"/>
        </w:rPr>
      </w:pPr>
    </w:p>
    <w:p w:rsidR="00D95461" w:rsidRDefault="00D95461" w:rsidP="00DE0DDB">
      <w:pPr>
        <w:ind w:left="567" w:hanging="567"/>
        <w:jc w:val="both"/>
        <w:rPr>
          <w:sz w:val="26"/>
        </w:rPr>
      </w:pPr>
    </w:p>
    <w:p w:rsidR="00405D7C" w:rsidRDefault="00405D7C" w:rsidP="00DE0DDB">
      <w:pPr>
        <w:ind w:left="567" w:hanging="567"/>
        <w:jc w:val="both"/>
        <w:rPr>
          <w:sz w:val="26"/>
        </w:rPr>
      </w:pPr>
    </w:p>
    <w:p w:rsidR="00F56370" w:rsidRPr="00F56370" w:rsidRDefault="00F56370" w:rsidP="00F56370">
      <w:pPr>
        <w:jc w:val="both"/>
        <w:rPr>
          <w:sz w:val="26"/>
        </w:rPr>
      </w:pPr>
    </w:p>
    <w:p w:rsidR="00F56370" w:rsidRDefault="00F56370" w:rsidP="00F56370">
      <w:pPr>
        <w:pStyle w:val="ListParagraph"/>
        <w:numPr>
          <w:ilvl w:val="0"/>
          <w:numId w:val="4"/>
        </w:numPr>
        <w:jc w:val="both"/>
        <w:rPr>
          <w:sz w:val="26"/>
        </w:rPr>
      </w:pPr>
      <w:r>
        <w:rPr>
          <w:sz w:val="26"/>
        </w:rPr>
        <w:t>What do you understand by “</w:t>
      </w:r>
      <w:r>
        <w:rPr>
          <w:i/>
          <w:sz w:val="26"/>
        </w:rPr>
        <w:t>not a faith that is alone</w:t>
      </w:r>
      <w:r>
        <w:rPr>
          <w:sz w:val="26"/>
        </w:rPr>
        <w:t xml:space="preserve">”? </w:t>
      </w:r>
    </w:p>
    <w:p w:rsidR="00F56370" w:rsidRDefault="00F56370" w:rsidP="00F56370">
      <w:pPr>
        <w:ind w:left="567" w:hanging="567"/>
        <w:jc w:val="both"/>
        <w:rPr>
          <w:sz w:val="26"/>
        </w:rPr>
      </w:pPr>
    </w:p>
    <w:p w:rsidR="00244809" w:rsidRDefault="00244809" w:rsidP="00DE0DDB">
      <w:pPr>
        <w:ind w:left="567" w:hanging="567"/>
        <w:jc w:val="both"/>
        <w:rPr>
          <w:sz w:val="26"/>
        </w:rPr>
      </w:pPr>
    </w:p>
    <w:p w:rsidR="00410A9D" w:rsidRDefault="00410A9D" w:rsidP="00DE0DDB">
      <w:pPr>
        <w:ind w:left="567" w:hanging="567"/>
        <w:jc w:val="both"/>
        <w:rPr>
          <w:sz w:val="26"/>
        </w:rPr>
      </w:pPr>
    </w:p>
    <w:p w:rsidR="00AD13E9" w:rsidRDefault="00AD13E9" w:rsidP="00AD13E9">
      <w:pPr>
        <w:ind w:left="567" w:hanging="567"/>
        <w:jc w:val="both"/>
        <w:rPr>
          <w:sz w:val="26"/>
        </w:rPr>
      </w:pPr>
    </w:p>
    <w:p w:rsidR="00AD13E9" w:rsidRDefault="00AD13E9" w:rsidP="00AD13E9">
      <w:pPr>
        <w:ind w:left="567" w:hanging="567"/>
        <w:jc w:val="both"/>
        <w:rPr>
          <w:sz w:val="26"/>
        </w:rPr>
      </w:pPr>
    </w:p>
    <w:p w:rsidR="00AD13E9" w:rsidRDefault="00AD13E9" w:rsidP="00AD13E9">
      <w:pPr>
        <w:ind w:left="567" w:hanging="567"/>
        <w:jc w:val="both"/>
        <w:rPr>
          <w:sz w:val="26"/>
        </w:rPr>
      </w:pPr>
    </w:p>
    <w:p w:rsidR="00244809" w:rsidRDefault="00244809" w:rsidP="00244809">
      <w:pPr>
        <w:ind w:left="567" w:hanging="567"/>
        <w:jc w:val="both"/>
        <w:rPr>
          <w:sz w:val="26"/>
        </w:rPr>
      </w:pPr>
      <w:r>
        <w:rPr>
          <w:sz w:val="26"/>
        </w:rPr>
        <w:t>10.</w:t>
      </w:r>
      <w:r>
        <w:rPr>
          <w:sz w:val="26"/>
        </w:rPr>
        <w:tab/>
        <w:t xml:space="preserve">How should a Biblical understanding of our response to the gospel – turn from sin and trust in Christ – impact: </w:t>
      </w:r>
    </w:p>
    <w:p w:rsidR="00244809" w:rsidRDefault="00244809" w:rsidP="00244809">
      <w:pPr>
        <w:ind w:left="567" w:hanging="567"/>
        <w:jc w:val="both"/>
        <w:rPr>
          <w:sz w:val="26"/>
        </w:rPr>
      </w:pPr>
    </w:p>
    <w:p w:rsidR="00244809" w:rsidRDefault="00244809" w:rsidP="00244809">
      <w:pPr>
        <w:ind w:left="1134" w:hanging="567"/>
        <w:jc w:val="both"/>
        <w:rPr>
          <w:sz w:val="26"/>
        </w:rPr>
      </w:pPr>
      <w:r>
        <w:rPr>
          <w:sz w:val="26"/>
        </w:rPr>
        <w:t>(a)</w:t>
      </w:r>
      <w:r>
        <w:rPr>
          <w:sz w:val="26"/>
        </w:rPr>
        <w:tab/>
        <w:t>How you interact with non-Christians?</w:t>
      </w:r>
    </w:p>
    <w:p w:rsidR="00244809" w:rsidRDefault="00244809" w:rsidP="00DE0DDB">
      <w:pPr>
        <w:ind w:left="567" w:hanging="567"/>
        <w:jc w:val="both"/>
        <w:rPr>
          <w:sz w:val="26"/>
        </w:rPr>
      </w:pPr>
    </w:p>
    <w:p w:rsidR="00244809" w:rsidRDefault="00244809" w:rsidP="00DE0DDB">
      <w:pPr>
        <w:ind w:left="567" w:hanging="567"/>
        <w:jc w:val="both"/>
        <w:rPr>
          <w:sz w:val="26"/>
        </w:rPr>
      </w:pPr>
    </w:p>
    <w:p w:rsidR="00244809" w:rsidRDefault="00244809" w:rsidP="00DE0DDB">
      <w:pPr>
        <w:ind w:left="567" w:hanging="567"/>
        <w:jc w:val="both"/>
        <w:rPr>
          <w:sz w:val="26"/>
        </w:rPr>
      </w:pPr>
    </w:p>
    <w:p w:rsidR="00405D7C" w:rsidRDefault="00405D7C" w:rsidP="00DE0DDB">
      <w:pPr>
        <w:ind w:left="567" w:hanging="567"/>
        <w:jc w:val="both"/>
        <w:rPr>
          <w:sz w:val="26"/>
        </w:rPr>
      </w:pPr>
    </w:p>
    <w:p w:rsidR="00244809" w:rsidRDefault="00244809" w:rsidP="00244809">
      <w:pPr>
        <w:ind w:left="567" w:hanging="567"/>
        <w:jc w:val="both"/>
        <w:rPr>
          <w:sz w:val="26"/>
        </w:rPr>
      </w:pPr>
    </w:p>
    <w:p w:rsidR="00244809" w:rsidRDefault="00244809" w:rsidP="00244809">
      <w:pPr>
        <w:ind w:left="1134" w:hanging="567"/>
        <w:jc w:val="both"/>
        <w:rPr>
          <w:sz w:val="26"/>
        </w:rPr>
      </w:pPr>
      <w:r>
        <w:rPr>
          <w:sz w:val="26"/>
        </w:rPr>
        <w:t>(b)</w:t>
      </w:r>
      <w:r>
        <w:rPr>
          <w:sz w:val="26"/>
        </w:rPr>
        <w:tab/>
        <w:t>Whom the church accepts as members?</w:t>
      </w:r>
    </w:p>
    <w:p w:rsidR="00244809" w:rsidRDefault="00244809" w:rsidP="00244809">
      <w:pPr>
        <w:ind w:left="567" w:hanging="567"/>
        <w:jc w:val="both"/>
        <w:rPr>
          <w:sz w:val="26"/>
        </w:rPr>
      </w:pPr>
    </w:p>
    <w:p w:rsidR="00405D7C" w:rsidRDefault="00405D7C" w:rsidP="00DE0DDB">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1134" w:hanging="567"/>
        <w:jc w:val="both"/>
        <w:rPr>
          <w:sz w:val="26"/>
        </w:rPr>
      </w:pPr>
      <w:r>
        <w:rPr>
          <w:sz w:val="26"/>
        </w:rPr>
        <w:t>(c)</w:t>
      </w:r>
      <w:r>
        <w:rPr>
          <w:sz w:val="26"/>
        </w:rPr>
        <w:tab/>
        <w:t>Your relationships in the church?</w:t>
      </w: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244809" w:rsidRDefault="00244809" w:rsidP="00244809">
      <w:pPr>
        <w:ind w:left="567" w:hanging="567"/>
        <w:jc w:val="both"/>
        <w:rPr>
          <w:sz w:val="26"/>
        </w:rPr>
      </w:pPr>
    </w:p>
    <w:p w:rsidR="00D95461" w:rsidRDefault="00D95461" w:rsidP="00DE0DDB">
      <w:pPr>
        <w:ind w:left="567" w:hanging="567"/>
        <w:jc w:val="both"/>
        <w:rPr>
          <w:sz w:val="26"/>
        </w:rPr>
      </w:pPr>
    </w:p>
    <w:p w:rsidR="00D95461" w:rsidRDefault="00405D7C" w:rsidP="00405D7C">
      <w:pPr>
        <w:ind w:left="567" w:hanging="567"/>
        <w:jc w:val="both"/>
        <w:rPr>
          <w:sz w:val="26"/>
        </w:rPr>
      </w:pPr>
      <w:r>
        <w:rPr>
          <w:sz w:val="26"/>
        </w:rPr>
        <w:t xml:space="preserve">** </w:t>
      </w:r>
      <w:r w:rsidR="00244809">
        <w:rPr>
          <w:sz w:val="26"/>
        </w:rPr>
        <w:t xml:space="preserve">Have you started to take steps to share the gospel with your friend? </w:t>
      </w:r>
    </w:p>
    <w:p w:rsidR="00244809" w:rsidRDefault="00244809" w:rsidP="00244809">
      <w:pPr>
        <w:ind w:left="284"/>
        <w:jc w:val="both"/>
        <w:rPr>
          <w:sz w:val="26"/>
        </w:rPr>
      </w:pPr>
    </w:p>
    <w:p w:rsidR="00244809" w:rsidRDefault="00244809" w:rsidP="00244809">
      <w:pPr>
        <w:ind w:left="284"/>
        <w:jc w:val="both"/>
        <w:rPr>
          <w:sz w:val="26"/>
        </w:rPr>
      </w:pPr>
      <w:r>
        <w:rPr>
          <w:sz w:val="26"/>
        </w:rPr>
        <w:t xml:space="preserve">If yes, how did it go? </w:t>
      </w:r>
    </w:p>
    <w:p w:rsidR="00244809" w:rsidRDefault="00244809" w:rsidP="00244809">
      <w:pPr>
        <w:ind w:left="284"/>
        <w:jc w:val="both"/>
        <w:rPr>
          <w:sz w:val="26"/>
        </w:rPr>
      </w:pPr>
    </w:p>
    <w:p w:rsidR="00244809" w:rsidRDefault="00244809" w:rsidP="00244809">
      <w:pPr>
        <w:ind w:left="284"/>
        <w:jc w:val="both"/>
        <w:rPr>
          <w:sz w:val="26"/>
        </w:rPr>
      </w:pPr>
    </w:p>
    <w:p w:rsidR="00244809" w:rsidRDefault="00244809" w:rsidP="00244809">
      <w:pPr>
        <w:ind w:left="284"/>
        <w:jc w:val="both"/>
        <w:rPr>
          <w:sz w:val="26"/>
        </w:rPr>
      </w:pPr>
    </w:p>
    <w:p w:rsidR="00244809" w:rsidRDefault="00244809" w:rsidP="00244809">
      <w:pPr>
        <w:ind w:left="284"/>
        <w:jc w:val="both"/>
        <w:rPr>
          <w:sz w:val="26"/>
        </w:rPr>
      </w:pPr>
    </w:p>
    <w:p w:rsidR="00244809" w:rsidRDefault="00244809" w:rsidP="00244809">
      <w:pPr>
        <w:ind w:left="284"/>
        <w:jc w:val="both"/>
        <w:rPr>
          <w:sz w:val="26"/>
        </w:rPr>
      </w:pPr>
      <w:r>
        <w:rPr>
          <w:sz w:val="26"/>
        </w:rPr>
        <w:t xml:space="preserve">If no, why not? </w:t>
      </w:r>
    </w:p>
    <w:p w:rsidR="00244809" w:rsidRDefault="00244809" w:rsidP="00244809">
      <w:pPr>
        <w:ind w:left="284"/>
        <w:jc w:val="both"/>
        <w:rPr>
          <w:sz w:val="26"/>
        </w:rPr>
      </w:pPr>
    </w:p>
    <w:p w:rsidR="00244809" w:rsidRDefault="00244809" w:rsidP="00244809">
      <w:pPr>
        <w:ind w:left="284"/>
        <w:jc w:val="both"/>
        <w:rPr>
          <w:sz w:val="26"/>
        </w:rPr>
      </w:pPr>
    </w:p>
    <w:p w:rsidR="00244809" w:rsidRDefault="00244809" w:rsidP="00244809">
      <w:pPr>
        <w:ind w:left="284"/>
        <w:jc w:val="both"/>
        <w:rPr>
          <w:sz w:val="26"/>
        </w:rPr>
      </w:pPr>
    </w:p>
    <w:p w:rsidR="00244809" w:rsidRDefault="00244809" w:rsidP="00BF5922">
      <w:pPr>
        <w:jc w:val="both"/>
        <w:rPr>
          <w:sz w:val="26"/>
        </w:rPr>
      </w:pPr>
    </w:p>
    <w:p w:rsidR="00244809" w:rsidRDefault="00244809" w:rsidP="00244809">
      <w:pPr>
        <w:ind w:left="284"/>
        <w:jc w:val="both"/>
        <w:rPr>
          <w:sz w:val="26"/>
        </w:rPr>
      </w:pPr>
    </w:p>
    <w:p w:rsidR="00932382" w:rsidRDefault="00244809" w:rsidP="00244809">
      <w:pPr>
        <w:ind w:left="284"/>
        <w:jc w:val="both"/>
        <w:rPr>
          <w:sz w:val="26"/>
        </w:rPr>
      </w:pPr>
      <w:r>
        <w:rPr>
          <w:sz w:val="26"/>
        </w:rPr>
        <w:t>(Get either your RTBT Group or Care Group involved in this gospel outreach).</w:t>
      </w:r>
    </w:p>
    <w:p w:rsidR="00BF5922" w:rsidRDefault="00BF5922" w:rsidP="00167880">
      <w:pPr>
        <w:ind w:left="1134" w:hanging="1134"/>
        <w:jc w:val="both"/>
        <w:rPr>
          <w:sz w:val="26"/>
        </w:rPr>
      </w:pPr>
    </w:p>
    <w:p w:rsidR="00BF5922" w:rsidRDefault="00BF5922" w:rsidP="00167880">
      <w:pPr>
        <w:ind w:left="1134" w:hanging="1134"/>
        <w:jc w:val="both"/>
        <w:rPr>
          <w:sz w:val="26"/>
        </w:rPr>
      </w:pPr>
    </w:p>
    <w:p w:rsidR="00BF5922" w:rsidRDefault="00BF5922" w:rsidP="00BF5922">
      <w:pPr>
        <w:jc w:val="both"/>
        <w:rPr>
          <w:sz w:val="26"/>
        </w:rPr>
      </w:pPr>
    </w:p>
    <w:p w:rsidR="00BF5922" w:rsidRDefault="00BF5922" w:rsidP="00BF5922">
      <w:pPr>
        <w:ind w:left="567" w:hanging="567"/>
        <w:jc w:val="both"/>
        <w:rPr>
          <w:sz w:val="26"/>
        </w:rPr>
      </w:pPr>
      <w:r>
        <w:rPr>
          <w:sz w:val="26"/>
        </w:rPr>
        <w:t xml:space="preserve">** Start reading </w:t>
      </w:r>
      <w:r w:rsidRPr="00BF5922">
        <w:rPr>
          <w:sz w:val="26"/>
          <w:u w:val="single"/>
        </w:rPr>
        <w:t>Chapter 1</w:t>
      </w:r>
      <w:r>
        <w:rPr>
          <w:sz w:val="26"/>
        </w:rPr>
        <w:t xml:space="preserve"> of </w:t>
      </w:r>
      <w:r>
        <w:rPr>
          <w:b/>
          <w:sz w:val="26"/>
        </w:rPr>
        <w:t>Evangelism: How The Whole Church Speaks of Jesus</w:t>
      </w:r>
    </w:p>
    <w:sectPr w:rsidR="00BF5922"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9" w:rsidRDefault="00057956" w:rsidP="002F15CD">
    <w:pPr>
      <w:pStyle w:val="Footer"/>
      <w:framePr w:wrap="around" w:vAnchor="text" w:hAnchor="margin" w:xAlign="center" w:y="1"/>
      <w:rPr>
        <w:rStyle w:val="PageNumber"/>
      </w:rPr>
    </w:pPr>
    <w:r>
      <w:rPr>
        <w:rStyle w:val="PageNumber"/>
      </w:rPr>
      <w:fldChar w:fldCharType="begin"/>
    </w:r>
    <w:r w:rsidR="00AD13E9">
      <w:rPr>
        <w:rStyle w:val="PageNumber"/>
      </w:rPr>
      <w:instrText xml:space="preserve">PAGE  </w:instrText>
    </w:r>
    <w:r>
      <w:rPr>
        <w:rStyle w:val="PageNumber"/>
      </w:rPr>
      <w:fldChar w:fldCharType="end"/>
    </w:r>
  </w:p>
  <w:p w:rsidR="00AD13E9" w:rsidRDefault="00AD13E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9" w:rsidRPr="00BE739A" w:rsidRDefault="00057956" w:rsidP="002F15CD">
    <w:pPr>
      <w:pStyle w:val="Footer"/>
      <w:framePr w:wrap="around" w:vAnchor="text" w:hAnchor="margin" w:xAlign="center" w:y="1"/>
      <w:rPr>
        <w:rStyle w:val="PageNumber"/>
      </w:rPr>
    </w:pPr>
    <w:r w:rsidRPr="00BE739A">
      <w:rPr>
        <w:rStyle w:val="PageNumber"/>
        <w:sz w:val="26"/>
      </w:rPr>
      <w:fldChar w:fldCharType="begin"/>
    </w:r>
    <w:r w:rsidR="00AD13E9" w:rsidRPr="00BE739A">
      <w:rPr>
        <w:rStyle w:val="PageNumber"/>
        <w:sz w:val="26"/>
      </w:rPr>
      <w:instrText xml:space="preserve">PAGE  </w:instrText>
    </w:r>
    <w:r w:rsidRPr="00BE739A">
      <w:rPr>
        <w:rStyle w:val="PageNumber"/>
        <w:sz w:val="26"/>
      </w:rPr>
      <w:fldChar w:fldCharType="separate"/>
    </w:r>
    <w:r w:rsidR="0082658A">
      <w:rPr>
        <w:rStyle w:val="PageNumber"/>
        <w:noProof/>
        <w:sz w:val="26"/>
      </w:rPr>
      <w:t>2</w:t>
    </w:r>
    <w:r w:rsidRPr="00BE739A">
      <w:rPr>
        <w:rStyle w:val="PageNumber"/>
        <w:sz w:val="26"/>
      </w:rPr>
      <w:fldChar w:fldCharType="end"/>
    </w:r>
  </w:p>
  <w:p w:rsidR="00AD13E9" w:rsidRDefault="00AD13E9">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9" w:rsidRDefault="00AD13E9" w:rsidP="00BC3F8C">
    <w:pPr>
      <w:pStyle w:val="Header"/>
      <w:jc w:val="center"/>
      <w:rPr>
        <w:b/>
        <w:sz w:val="26"/>
      </w:rPr>
    </w:pPr>
    <w:r w:rsidRPr="00452651">
      <w:rPr>
        <w:b/>
        <w:sz w:val="26"/>
      </w:rPr>
      <w:t>Shalom Church Adult’s</w:t>
    </w:r>
    <w:r>
      <w:rPr>
        <w:b/>
        <w:sz w:val="26"/>
      </w:rPr>
      <w:t xml:space="preserve"> Christian Education Class</w:t>
    </w:r>
  </w:p>
  <w:p w:rsidR="00AD13E9" w:rsidRPr="00452651" w:rsidRDefault="00AD13E9" w:rsidP="00BC3F8C">
    <w:pPr>
      <w:pStyle w:val="Header"/>
      <w:jc w:val="center"/>
      <w:rPr>
        <w:b/>
        <w:sz w:val="26"/>
      </w:rPr>
    </w:pPr>
    <w:r>
      <w:rPr>
        <w:b/>
        <w:sz w:val="26"/>
      </w:rPr>
      <w:t>Our Response – Repentance &amp; Faith</w:t>
    </w:r>
  </w:p>
  <w:p w:rsidR="00AD13E9" w:rsidRPr="00452651" w:rsidRDefault="00AD13E9" w:rsidP="00BC3F8C">
    <w:pPr>
      <w:pStyle w:val="Header"/>
      <w:pBdr>
        <w:bottom w:val="single" w:sz="18" w:space="1" w:color="auto"/>
      </w:pBdr>
      <w:jc w:val="center"/>
      <w:rPr>
        <w:b/>
        <w:sz w:val="26"/>
      </w:rPr>
    </w:pPr>
    <w:r>
      <w:rPr>
        <w:b/>
        <w:sz w:val="26"/>
      </w:rPr>
      <w:t>8</w:t>
    </w:r>
    <w:r>
      <w:rPr>
        <w:b/>
        <w:sz w:val="26"/>
        <w:vertAlign w:val="superscript"/>
      </w:rPr>
      <w:t>th</w:t>
    </w:r>
    <w:r w:rsidRPr="00452651">
      <w:rPr>
        <w:b/>
        <w:sz w:val="26"/>
      </w:rPr>
      <w:t xml:space="preserve"> </w:t>
    </w:r>
    <w:r>
      <w:rPr>
        <w:b/>
        <w:sz w:val="26"/>
      </w:rPr>
      <w:t>February</w:t>
    </w:r>
    <w:r w:rsidRPr="00452651">
      <w:rPr>
        <w:b/>
        <w:sz w:val="26"/>
      </w:rPr>
      <w:t xml:space="preserve"> 2015</w:t>
    </w:r>
  </w:p>
  <w:p w:rsidR="00AD13E9" w:rsidRPr="00452651" w:rsidRDefault="00AD13E9">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A24"/>
    <w:multiLevelType w:val="hybridMultilevel"/>
    <w:tmpl w:val="5C36FF9C"/>
    <w:lvl w:ilvl="0" w:tplc="D5580B7E">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2651"/>
    <w:rsid w:val="00057956"/>
    <w:rsid w:val="000A506C"/>
    <w:rsid w:val="00167880"/>
    <w:rsid w:val="00180E4E"/>
    <w:rsid w:val="001E7DA9"/>
    <w:rsid w:val="00244809"/>
    <w:rsid w:val="00290427"/>
    <w:rsid w:val="002A6A82"/>
    <w:rsid w:val="002A71C4"/>
    <w:rsid w:val="002B6E72"/>
    <w:rsid w:val="002C5DC2"/>
    <w:rsid w:val="002F15CD"/>
    <w:rsid w:val="0031643D"/>
    <w:rsid w:val="00321485"/>
    <w:rsid w:val="003603F1"/>
    <w:rsid w:val="00405D7C"/>
    <w:rsid w:val="00410A9D"/>
    <w:rsid w:val="00452651"/>
    <w:rsid w:val="004630BE"/>
    <w:rsid w:val="004F1CF6"/>
    <w:rsid w:val="00506A8B"/>
    <w:rsid w:val="005400F2"/>
    <w:rsid w:val="00584036"/>
    <w:rsid w:val="006971BD"/>
    <w:rsid w:val="006B56F2"/>
    <w:rsid w:val="006D4373"/>
    <w:rsid w:val="006F48BA"/>
    <w:rsid w:val="0082658A"/>
    <w:rsid w:val="008445D4"/>
    <w:rsid w:val="00932382"/>
    <w:rsid w:val="009C4E33"/>
    <w:rsid w:val="00A12B47"/>
    <w:rsid w:val="00A37B32"/>
    <w:rsid w:val="00A65FEE"/>
    <w:rsid w:val="00A96D9D"/>
    <w:rsid w:val="00AD13E9"/>
    <w:rsid w:val="00BC3F8C"/>
    <w:rsid w:val="00BE739A"/>
    <w:rsid w:val="00BF5922"/>
    <w:rsid w:val="00C916ED"/>
    <w:rsid w:val="00C95260"/>
    <w:rsid w:val="00D378A1"/>
    <w:rsid w:val="00D44840"/>
    <w:rsid w:val="00D57993"/>
    <w:rsid w:val="00D86DCA"/>
    <w:rsid w:val="00D95461"/>
    <w:rsid w:val="00DB4E61"/>
    <w:rsid w:val="00DE0DDB"/>
    <w:rsid w:val="00E73A6E"/>
    <w:rsid w:val="00E852DF"/>
    <w:rsid w:val="00EC2A66"/>
    <w:rsid w:val="00F061C7"/>
    <w:rsid w:val="00F56370"/>
    <w:rsid w:val="00F714CC"/>
    <w:rsid w:val="00FE3CE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636</Words>
  <Characters>3629</Characters>
  <Application>Microsoft Macintosh Word</Application>
  <DocSecurity>0</DocSecurity>
  <Lines>30</Lines>
  <Paragraphs>7</Paragraphs>
  <ScaleCrop>false</ScaleCrop>
  <Company>Shalom Church</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5</cp:revision>
  <cp:lastPrinted>2014-05-21T03:43:00Z</cp:lastPrinted>
  <dcterms:created xsi:type="dcterms:W3CDTF">2015-01-30T05:29:00Z</dcterms:created>
  <dcterms:modified xsi:type="dcterms:W3CDTF">2015-01-30T07:25:00Z</dcterms:modified>
</cp:coreProperties>
</file>